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Capitales Mediterráneas</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9 días / 8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1.497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7 noches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y Roma.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Nisa y Roma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21/03/2024</w:t>
            </w:r>
          </w:p>
        </w:tc>
        <w:tc>
          <w:tcPr>
            <w:tcW w:w="2000" w:type="dxa"/>
            <w:vAlign w:val="center"/>
            <w:vMerge w:val="restart"/>
          </w:tcPr>
          <w:p>
            <w:pPr>
              <w:jc w:val="center"/>
            </w:pPr>
            <w:r>
              <w:rPr>
                <w:color w:val="black"/>
                <w:sz w:val="18"/>
                <w:szCs w:val="18"/>
              </w:rPr>
              <w:t xml:space="preserve">03/07/2024</w:t>
            </w:r>
          </w:p>
        </w:tc>
        <w:tc>
          <w:tcPr>
            <w:tcW w:w="2000" w:type="dxa"/>
            <w:vAlign w:val="center"/>
            <w:vMerge w:val="restart"/>
          </w:tcPr>
          <w:p>
            <w:pPr>
              <w:jc w:val="center"/>
            </w:pPr>
            <w:r>
              <w:rPr>
                <w:color w:val="black"/>
                <w:sz w:val="18"/>
                <w:szCs w:val="18"/>
              </w:rPr>
              <w:t xml:space="preserve">2260</w:t>
            </w:r>
          </w:p>
        </w:tc>
        <w:tc>
          <w:tcPr>
            <w:tcW w:w="2000" w:type="dxa"/>
            <w:vAlign w:val="center"/>
            <w:vMerge w:val="restart"/>
          </w:tcPr>
          <w:p>
            <w:pPr>
              <w:jc w:val="center"/>
            </w:pPr>
            <w:r>
              <w:rPr>
                <w:color w:val="black"/>
                <w:sz w:val="18"/>
                <w:szCs w:val="18"/>
              </w:rPr>
              <w:t xml:space="preserve">1641</w:t>
            </w:r>
          </w:p>
        </w:tc>
        <w:tc>
          <w:tcPr>
            <w:tcW w:w="2000" w:type="dxa"/>
            <w:vAlign w:val="center"/>
            <w:vMerge w:val="restart"/>
          </w:tcPr>
          <w:p>
            <w:pPr>
              <w:jc w:val="center"/>
            </w:pPr>
            <w:r>
              <w:rPr>
                <w:color w:val="black"/>
                <w:sz w:val="18"/>
                <w:szCs w:val="18"/>
              </w:rPr>
              <w:t xml:space="preserve">1615</w:t>
            </w:r>
          </w:p>
        </w:tc>
      </w:tr>
      <w:tr>
        <w:trPr/>
        <w:tc>
          <w:tcPr>
            <w:tcW w:w="2000" w:type="dxa"/>
            <w:vAlign w:val="center"/>
            <w:vMerge w:val="restart"/>
          </w:tcPr>
          <w:p>
            <w:pPr>
              <w:jc w:val="center"/>
            </w:pPr>
            <w:r>
              <w:rPr>
                <w:color w:val="black"/>
                <w:sz w:val="18"/>
                <w:szCs w:val="18"/>
              </w:rPr>
              <w:t xml:space="preserve">04/07/2024</w:t>
            </w:r>
          </w:p>
        </w:tc>
        <w:tc>
          <w:tcPr>
            <w:tcW w:w="2000" w:type="dxa"/>
            <w:vAlign w:val="center"/>
            <w:vMerge w:val="restart"/>
          </w:tcPr>
          <w:p>
            <w:pPr>
              <w:jc w:val="center"/>
            </w:pPr>
            <w:r>
              <w:rPr>
                <w:color w:val="black"/>
                <w:sz w:val="18"/>
                <w:szCs w:val="18"/>
              </w:rPr>
              <w:t xml:space="preserve">28/08/2024</w:t>
            </w:r>
          </w:p>
        </w:tc>
        <w:tc>
          <w:tcPr>
            <w:tcW w:w="2000" w:type="dxa"/>
            <w:vAlign w:val="center"/>
            <w:vMerge w:val="restart"/>
          </w:tcPr>
          <w:p>
            <w:pPr>
              <w:jc w:val="center"/>
            </w:pPr>
            <w:r>
              <w:rPr>
                <w:color w:val="black"/>
                <w:sz w:val="18"/>
                <w:szCs w:val="18"/>
              </w:rPr>
              <w:t xml:space="preserve">2181</w:t>
            </w:r>
          </w:p>
        </w:tc>
        <w:tc>
          <w:tcPr>
            <w:tcW w:w="2000" w:type="dxa"/>
            <w:vAlign w:val="center"/>
            <w:vMerge w:val="restart"/>
          </w:tcPr>
          <w:p>
            <w:pPr>
              <w:jc w:val="center"/>
            </w:pPr>
            <w:r>
              <w:rPr>
                <w:color w:val="black"/>
                <w:sz w:val="18"/>
                <w:szCs w:val="18"/>
              </w:rPr>
              <w:t xml:space="preserve">1562</w:t>
            </w:r>
          </w:p>
        </w:tc>
        <w:tc>
          <w:tcPr>
            <w:tcW w:w="2000" w:type="dxa"/>
            <w:vAlign w:val="center"/>
            <w:vMerge w:val="restart"/>
          </w:tcPr>
          <w:p>
            <w:pPr>
              <w:jc w:val="center"/>
            </w:pPr>
            <w:r>
              <w:rPr>
                <w:color w:val="black"/>
                <w:sz w:val="18"/>
                <w:szCs w:val="18"/>
              </w:rPr>
              <w:t xml:space="preserve">1537</w:t>
            </w:r>
          </w:p>
        </w:tc>
      </w:tr>
      <w:tr>
        <w:trPr/>
        <w:tc>
          <w:tcPr>
            <w:tcW w:w="2000" w:type="dxa"/>
            <w:vAlign w:val="center"/>
            <w:vMerge w:val="restart"/>
          </w:tcPr>
          <w:p>
            <w:pPr>
              <w:jc w:val="center"/>
            </w:pPr>
            <w:r>
              <w:rPr>
                <w:color w:val="black"/>
                <w:sz w:val="18"/>
                <w:szCs w:val="18"/>
              </w:rPr>
              <w:t xml:space="preserve">29/08/2024</w:t>
            </w:r>
          </w:p>
        </w:tc>
        <w:tc>
          <w:tcPr>
            <w:tcW w:w="2000" w:type="dxa"/>
            <w:vAlign w:val="center"/>
            <w:vMerge w:val="restart"/>
          </w:tcPr>
          <w:p>
            <w:pPr>
              <w:jc w:val="center"/>
            </w:pPr>
            <w:r>
              <w:rPr>
                <w:color w:val="black"/>
                <w:sz w:val="18"/>
                <w:szCs w:val="18"/>
              </w:rPr>
              <w:t xml:space="preserve">30/10/2024</w:t>
            </w:r>
          </w:p>
        </w:tc>
        <w:tc>
          <w:tcPr>
            <w:tcW w:w="2000" w:type="dxa"/>
            <w:vAlign w:val="center"/>
            <w:vMerge w:val="restart"/>
          </w:tcPr>
          <w:p>
            <w:pPr>
              <w:jc w:val="center"/>
            </w:pPr>
            <w:r>
              <w:rPr>
                <w:color w:val="black"/>
                <w:sz w:val="18"/>
                <w:szCs w:val="18"/>
              </w:rPr>
              <w:t xml:space="preserve">2260</w:t>
            </w:r>
          </w:p>
        </w:tc>
        <w:tc>
          <w:tcPr>
            <w:tcW w:w="2000" w:type="dxa"/>
            <w:vAlign w:val="center"/>
            <w:vMerge w:val="restart"/>
          </w:tcPr>
          <w:p>
            <w:pPr>
              <w:jc w:val="center"/>
            </w:pPr>
            <w:r>
              <w:rPr>
                <w:color w:val="black"/>
                <w:sz w:val="18"/>
                <w:szCs w:val="18"/>
              </w:rPr>
              <w:t xml:space="preserve">1641</w:t>
            </w:r>
          </w:p>
        </w:tc>
        <w:tc>
          <w:tcPr>
            <w:tcW w:w="2000" w:type="dxa"/>
            <w:vAlign w:val="center"/>
            <w:vMerge w:val="restart"/>
          </w:tcPr>
          <w:p>
            <w:pPr>
              <w:jc w:val="center"/>
            </w:pPr>
            <w:r>
              <w:rPr>
                <w:color w:val="black"/>
                <w:sz w:val="18"/>
                <w:szCs w:val="18"/>
              </w:rPr>
              <w:t xml:space="preserve">1615</w:t>
            </w:r>
          </w:p>
        </w:tc>
      </w:tr>
      <w:tr>
        <w:trPr/>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26/03/2025</w:t>
            </w:r>
          </w:p>
        </w:tc>
        <w:tc>
          <w:tcPr>
            <w:tcW w:w="2000" w:type="dxa"/>
            <w:vAlign w:val="center"/>
            <w:vMerge w:val="restart"/>
          </w:tcPr>
          <w:p>
            <w:pPr>
              <w:jc w:val="center"/>
            </w:pPr>
            <w:r>
              <w:rPr>
                <w:color w:val="black"/>
                <w:sz w:val="18"/>
                <w:szCs w:val="18"/>
              </w:rPr>
              <w:t xml:space="preserve">2115</w:t>
            </w:r>
          </w:p>
        </w:tc>
        <w:tc>
          <w:tcPr>
            <w:tcW w:w="2000" w:type="dxa"/>
            <w:vAlign w:val="center"/>
            <w:vMerge w:val="restart"/>
          </w:tcPr>
          <w:p>
            <w:pPr>
              <w:jc w:val="center"/>
            </w:pPr>
            <w:r>
              <w:rPr>
                <w:color w:val="black"/>
                <w:sz w:val="18"/>
                <w:szCs w:val="18"/>
              </w:rPr>
              <w:t xml:space="preserve">1497</w:t>
            </w:r>
          </w:p>
        </w:tc>
        <w:tc>
          <w:tcPr>
            <w:tcW w:w="2000" w:type="dxa"/>
            <w:vAlign w:val="center"/>
            <w:vMerge w:val="restart"/>
          </w:tcPr>
          <w:p>
            <w:pPr>
              <w:jc w:val="center"/>
            </w:pPr>
            <w:r>
              <w:rPr>
                <w:color w:val="black"/>
                <w:sz w:val="18"/>
                <w:szCs w:val="18"/>
              </w:rPr>
              <w:t xml:space="preserve">1472</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salida</w:t>
      </w:r>
    </w:p>
    <w:p>
      <w:pPr/>
      <w:r>
        <w:rPr/>
        <w:t xml:space="preserve">Salidas los días: Jueves</w:t>
      </w:r>
    </w:p>
    <w:p>
      <w:pPr/>
      <w:r>
        <w:rPr/>
        <w:t xml:space="preserve"> </w:t>
      </w:r>
    </w:p>
    <w:p>
      <w:pPr/>
      <w:r>
        <w:rPr/>
        <w:t xml:space="preserve">Marzo        30</w:t>
      </w:r>
    </w:p>
    <w:p>
      <w:pPr/>
      <w:r>
        <w:rPr/>
        <w:t xml:space="preserve">Abril            6 13 20 27</w:t>
      </w:r>
    </w:p>
    <w:p>
      <w:pPr/>
      <w:r>
        <w:rPr/>
        <w:t xml:space="preserve">Mayo          4 11 18 25</w:t>
      </w:r>
    </w:p>
    <w:p>
      <w:pPr/>
      <w:r>
        <w:rPr/>
        <w:t xml:space="preserve">Junio           1 8 15 22 </w:t>
      </w:r>
      <w:r>
        <w:rPr>
          <w:b w:val="1"/>
          <w:bCs w:val="1"/>
        </w:rPr>
        <w:t xml:space="preserve">29</w:t>
      </w:r>
    </w:p>
    <w:p>
      <w:pPr/>
      <w:r>
        <w:rPr/>
        <w:t xml:space="preserve">Julio            </w:t>
      </w:r>
      <w:r>
        <w:rPr>
          <w:b w:val="1"/>
          <w:bCs w:val="1"/>
        </w:rPr>
        <w:t xml:space="preserve">6 13 20 27</w:t>
      </w:r>
    </w:p>
    <w:p>
      <w:pPr/>
      <w:r>
        <w:rPr/>
        <w:t xml:space="preserve">Agosto       </w:t>
      </w:r>
      <w:r>
        <w:rPr>
          <w:b w:val="1"/>
          <w:bCs w:val="1"/>
        </w:rPr>
        <w:t xml:space="preserve">3 10 17 24 </w:t>
      </w:r>
      <w:r>
        <w:rPr/>
        <w:t xml:space="preserve">31</w:t>
      </w:r>
    </w:p>
    <w:p>
      <w:pPr/>
      <w:r>
        <w:rPr/>
        <w:t xml:space="preserve">Septiembre 7 14 21 28</w:t>
      </w:r>
    </w:p>
    <w:p>
      <w:pPr/>
      <w:r>
        <w:rPr/>
        <w:t xml:space="preserve">Octubre      5 12 19 26</w:t>
      </w:r>
    </w:p>
    <w:p>
      <w:pPr/>
      <w:r>
        <w:rPr/>
        <w:t xml:space="preserve">Noviembre</w:t>
      </w:r>
      <w:r>
        <w:rPr>
          <w:b w:val="1"/>
          <w:bCs w:val="1"/>
        </w:rPr>
        <w:t xml:space="preserve">2 9 16 23 30</w:t>
      </w:r>
    </w:p>
    <w:p>
      <w:pPr/>
      <w:r>
        <w:rPr/>
        <w:t xml:space="preserve">Diciembre  </w:t>
      </w:r>
      <w:r>
        <w:rPr>
          <w:b w:val="1"/>
          <w:bCs w:val="1"/>
        </w:rPr>
        <w:t xml:space="preserve">7 14 21 28</w:t>
      </w:r>
    </w:p>
    <w:p>
      <w:pPr/>
      <w:r>
        <w:rPr/>
        <w:t xml:space="preserve">2024</w:t>
      </w:r>
    </w:p>
    <w:p>
      <w:pPr/>
      <w:r>
        <w:rPr/>
        <w:t xml:space="preserve">Enero         </w:t>
      </w:r>
      <w:r>
        <w:rPr>
          <w:b w:val="1"/>
          <w:bCs w:val="1"/>
        </w:rPr>
        <w:t xml:space="preserve">4 11 18 25</w:t>
      </w:r>
    </w:p>
    <w:p>
      <w:pPr/>
      <w:r>
        <w:rPr/>
        <w:t xml:space="preserve">Febrero      </w:t>
      </w:r>
      <w:r>
        <w:rPr>
          <w:b w:val="1"/>
          <w:bCs w:val="1"/>
        </w:rPr>
        <w:t xml:space="preserve">1 8 15 22 29</w:t>
      </w:r>
    </w:p>
    <w:p>
      <w:pPr/>
      <w:r>
        <w:rPr/>
        <w:t xml:space="preserve">Marzo         </w:t>
      </w:r>
      <w:r>
        <w:rPr>
          <w:b w:val="1"/>
          <w:bCs w:val="1"/>
        </w:rPr>
        <w:t xml:space="preserve">7 14 </w:t>
      </w:r>
      <w:r>
        <w:rPr/>
        <w:t xml:space="preserve">21 28</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Hoteles</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Praga / Agumar P</w:t>
            </w:r>
          </w:p>
        </w:tc>
      </w:tr>
      <w:tr>
        <w:trPr/>
        <w:tc>
          <w:tcPr>
            <w:tcBorders>
              <w:top w:val="single" w:sz="4.5" w:color="000000"/>
              <w:left w:val="single" w:sz="4.5" w:color="000000"/>
              <w:right w:val="single" w:sz="4.5" w:color="000000"/>
              <w:bottom w:val="single" w:sz="4.5" w:color="000000"/>
            </w:tcBorders>
          </w:tcPr>
          <w:p>
            <w:pPr>
              <w:jc w:val="center"/>
            </w:pPr>
            <w:r>
              <w:rPr/>
              <w:t xml:space="preserve">Barcelona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 Hotel Verdi (Sabadell) P</w:t>
            </w:r>
          </w:p>
          <w:p>
            <w:pPr>
              <w:jc w:val="center"/>
              <w:pBdr>
                <w:top w:val="single" w:sz="4.5" w:color="000000"/>
                <w:left w:val="single" w:sz="4.5" w:color="000000"/>
                <w:right w:val="single" w:sz="4.5" w:color="000000"/>
                <w:bottom w:val="single" w:sz="4.5" w:color="000000"/>
              </w:pBdr>
            </w:pPr>
            <w:r>
              <w:rPr/>
              <w:t xml:space="preserve">Hesperia Sant Just               P</w:t>
            </w:r>
          </w:p>
        </w:tc>
      </w:tr>
      <w:tr>
        <w:trPr/>
        <w:tc>
          <w:tcPr>
            <w:tcBorders>
              <w:top w:val="single" w:sz="4.5" w:color="000000"/>
              <w:left w:val="single" w:sz="4.5" w:color="000000"/>
              <w:right w:val="single" w:sz="4.5" w:color="000000"/>
              <w:bottom w:val="single" w:sz="4.5" w:color="000000"/>
            </w:tcBorders>
          </w:tcPr>
          <w:p>
            <w:pPr>
              <w:jc w:val="center"/>
            </w:pPr>
            <w:r>
              <w:rPr/>
              <w:t xml:space="preserve">Niza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Nice Aeroport                        T</w:t>
            </w:r>
          </w:p>
          <w:p>
            <w:pPr>
              <w:jc w:val="center"/>
              <w:pBdr>
                <w:top w:val="single" w:sz="4.5" w:color="000000"/>
                <w:left w:val="single" w:sz="4.5" w:color="000000"/>
                <w:right w:val="single" w:sz="4.5" w:color="000000"/>
                <w:bottom w:val="single" w:sz="4.5" w:color="000000"/>
              </w:pBdr>
            </w:pPr>
            <w:r>
              <w:rPr/>
              <w:t xml:space="preserve">Ibis Nice Promenade des Anglais T</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Papillo Hotel Roma   P</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(Jueves) AMERICA-MADRID</w:t>
      </w:r>
    </w:p>
    <w:p>
      <w:pPr/>
      <w:r>
        <w:rPr/>
        <w:t xml:space="preserve">Salida en vuelo intercontinental hacia Madrid. Noche a bordo.</w:t>
      </w:r>
    </w:p>
    <w:p>
      <w:pPr/>
      <w:r>
        <w:rPr>
          <w:b w:val="1"/>
          <w:bCs w:val="1"/>
        </w:rPr>
        <w:t xml:space="preserve">Día 2º (Viernes) MADRID</w:t>
      </w:r>
    </w:p>
    <w:p>
      <w:pPr/>
      <w:r>
        <w:rPr/>
        <w:t xml:space="preserve">Llegada al aeropuerto internacional de Madrid-Barajas. Asistencia y traslado al hotel. Alojamiento y resto del día libre.</w:t>
      </w:r>
    </w:p>
    <w:p>
      <w:pPr/>
      <w:r>
        <w:rPr>
          <w:b w:val="1"/>
          <w:bCs w:val="1"/>
        </w:rPr>
        <w:t xml:space="preserve">Día 3º (Sábado) MADRID</w:t>
      </w:r>
    </w:p>
    <w:p>
      <w:pPr/>
      <w:r>
        <w:rPr/>
        <w:t xml:space="preserve">Alojamiento y desayuno. Por la mañana, visita panorámica de la ciudad con amplio recorrido a través de sus más importantes avenidas, plazas y edificios. Resto del día libre para compras o actividades personales. Recomendamos una excursión opcional a la monumental ciudad de Toledo.</w:t>
      </w:r>
    </w:p>
    <w:p>
      <w:pPr/>
      <w:r>
        <w:rPr>
          <w:b w:val="1"/>
          <w:bCs w:val="1"/>
        </w:rPr>
        <w:t xml:space="preserve">Día 4º (Domingo) MADRID-ZARAGOZA-BARCELONA (662 kms)</w:t>
      </w:r>
    </w:p>
    <w:p>
      <w:pPr/>
      <w:r>
        <w:rPr/>
        <w:t xml:space="preserve">Desayuno. Salida hacia Zaragoza. Breve parada para conocer la Catedral-Basílica de Nuestra Señora del Pilar, Patrona de la Hispanidad. Posteriormente continuación a Barcelona. Breve recorrido panorámico de la ciudad a través de sus famosas Avenidas, para admirar el contraste entre la parte medieval y el modernismo catalán, conociendo sus edificios más representativos, Casas Batlló, Amatller, Morera, Milá, Sagrada Familia… Alojamiento.</w:t>
      </w:r>
    </w:p>
    <w:p>
      <w:pPr/>
      <w:r>
        <w:rPr>
          <w:b w:val="1"/>
          <w:bCs w:val="1"/>
        </w:rPr>
        <w:t xml:space="preserve">Día 5º (Lunes) BARCELONA-NIZA (665 kms)</w:t>
      </w:r>
    </w:p>
    <w:p>
      <w:pPr/>
      <w:r>
        <w:rPr/>
        <w:t xml:space="preserve">Desayuno. Salida para cruzar la frontera francesa y bordeando la Costa Azul y atravesando la región de la Provenza Francesa llegaremos a Niza, capital de la Costa Azul y uno de los centros turísticos más importantes de la zona. Alojamiento. Posibilidad de participar en una excursión opcional para conocer el Principado de Mónaco visitando la parte histórica así como la colina de Montecarlo donde se encuentra su famoso casino.</w:t>
      </w:r>
    </w:p>
    <w:p>
      <w:pPr/>
      <w:r>
        <w:rPr>
          <w:b w:val="1"/>
          <w:bCs w:val="1"/>
        </w:rPr>
        <w:t xml:space="preserve">Día 6º (Martes) NIZA-PISA-ROMA (710 kms)</w:t>
      </w:r>
    </w:p>
    <w:p>
      <w:pPr/>
      <w:r>
        <w:rPr/>
        <w:t xml:space="preserve">Desayuno. Salida por la incomparable autopista de las flores, hacia Pisa para conocer la Plaza de los</w:t>
      </w:r>
    </w:p>
    <w:p>
      <w:pPr/>
      <w:r>
        <w:rPr/>
        <w:t xml:space="preserve">Milagros, donde podremos contemplar el conjunto monumental compuesto por la Catedral, Baptisterio y el Campanile, la famosa Torre Inclinada. Continuación hacia Roma. Alojamiento.</w:t>
      </w:r>
    </w:p>
    <w:p>
      <w:pPr/>
      <w:r>
        <w:rPr>
          <w:b w:val="1"/>
          <w:bCs w:val="1"/>
        </w:rPr>
        <w:t xml:space="preserve">Día 7º (Miércoles) ROMA</w:t>
      </w:r>
    </w:p>
    <w:p>
      <w:pPr/>
      <w:r>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w:t>
      </w:r>
    </w:p>
    <w:p>
      <w:pPr/>
      <w:r>
        <w:rPr>
          <w:b w:val="1"/>
          <w:bCs w:val="1"/>
        </w:rPr>
        <w:t xml:space="preserve">Día 8º (Jueves) ROMA</w:t>
      </w:r>
    </w:p>
    <w:p>
      <w:pPr/>
      <w:r>
        <w:rPr/>
        <w:t xml:space="preserve">Alojamiento y desayuno. Día libre para actividades personales.</w:t>
      </w:r>
    </w:p>
    <w:p>
      <w:pPr/>
      <w:r>
        <w:rPr>
          <w:b w:val="1"/>
          <w:bCs w:val="1"/>
        </w:rPr>
        <w:t xml:space="preserve">Día 9º (Viernes) ROMA</w:t>
      </w:r>
    </w:p>
    <w:p>
      <w:pPr/>
      <w:r>
        <w:rPr/>
        <w:t xml:space="preserve">Desayuno y fin de los servicios.</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jueves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21 de marzo de 2024 </w:t>
      </w:r>
    </w:p>
    <w:p>
      <w:pPr>
        <w:numPr>
          <w:ilvl w:val="0"/>
          <w:numId w:val="2"/>
        </w:numPr>
      </w:pPr>
      <w:r>
        <w:rPr>
          <w:rFonts w:ascii="Arial" w:hAnsi="Arial" w:eastAsia="Arial" w:cs="Arial"/>
          <w:color w:val="#000"/>
          <w:sz w:val="24"/>
          <w:szCs w:val="24"/>
        </w:rPr>
        <w:t xml:space="preserve"> Viaje Finalizado: 26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 7: Resto de la mañana para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(2 cenas o almuerzos) en Barcelona y Niza.: 105 USD por PAX. </w:t>
      </w:r>
    </w:p>
    <w:p>
      <w:pPr>
        <w:numPr>
          <w:ilvl w:val="0"/>
          <w:numId w:val="2"/>
        </w:numPr>
      </w:pPr>
      <w:r>
        <w:rPr>
          <w:rFonts w:ascii="Arial" w:hAnsi="Arial" w:eastAsia="Arial" w:cs="Arial"/>
          <w:color w:val="#000"/>
          <w:sz w:val="24"/>
          <w:szCs w:val="24"/>
        </w:rPr>
        <w:t xml:space="preserve"> Durante la celebración de Ferias y Congresos, el alojamiento podrá ser desviado a poblaciones cercanas a Barcelona.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A173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2024-05-04T13:23:58-04:00</dcterms:created>
  <dcterms:modified xsi:type="dcterms:W3CDTF">2024-05-04T13:23:58-04:00</dcterms:modified>
</cp:coreProperties>
</file>

<file path=docProps/custom.xml><?xml version="1.0" encoding="utf-8"?>
<Properties xmlns="http://schemas.openxmlformats.org/officeDocument/2006/custom-properties" xmlns:vt="http://schemas.openxmlformats.org/officeDocument/2006/docPropsVTypes"/>
</file>