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4.91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Asunción Y Cataratas Del Iguazú</w:t>
            </w:r>
            <w:r>
              <w:rPr>
                <w:rFonts w:ascii="Arial" w:hAnsi="Arial" w:eastAsia="Arial" w:cs="Arial"/>
                <w:color w:val="#013785"/>
                <w:sz w:val="60"/>
                <w:szCs w:val="60"/>
                <w:i w:val="1"/>
                <w:iCs w:val="1"/>
              </w:rPr>
              <w:t xml:space="preserve"> / Paraguay</w:t>
            </w:r>
          </w:p>
          <w:p>
            <w:pPr/>
            <w:r>
              <w:rPr>
                <w:rFonts w:ascii="Arial" w:hAnsi="Arial" w:eastAsia="Arial" w:cs="Arial"/>
                <w:color w:val="#013785"/>
                <w:sz w:val="30"/>
                <w:szCs w:val="30"/>
                <w:b w:val="1"/>
                <w:bCs w:val="1"/>
              </w:rPr>
              <w:t xml:space="preserve">4 días / 3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502</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compartido</w:t>
            </w:r>
          </w:p>
          <w:p>
            <w:pPr>
              <w:numPr>
                <w:ilvl w:val="0"/>
                <w:numId w:val="2"/>
              </w:numPr>
            </w:pPr>
            <w:r>
              <w:rPr>
                <w:rFonts w:ascii="Arial" w:hAnsi="Arial" w:eastAsia="Arial" w:cs="Arial"/>
                <w:color w:val="#000"/>
                <w:sz w:val="24"/>
                <w:szCs w:val="24"/>
              </w:rPr>
              <w:t xml:space="preserve">2 noches de alojamiento hotel seleccionado en Asunción, Solo desayuno</w:t>
            </w:r>
          </w:p>
          <w:p>
            <w:pPr>
              <w:numPr>
                <w:ilvl w:val="0"/>
                <w:numId w:val="2"/>
              </w:numPr>
            </w:pPr>
            <w:r>
              <w:rPr>
                <w:rFonts w:ascii="Arial" w:hAnsi="Arial" w:eastAsia="Arial" w:cs="Arial"/>
                <w:color w:val="#000"/>
                <w:sz w:val="24"/>
                <w:szCs w:val="24"/>
              </w:rPr>
              <w:t xml:space="preserve">Traslado Hotel Asunción / Terminal de Bus</w:t>
            </w:r>
          </w:p>
          <w:p>
            <w:pPr>
              <w:numPr>
                <w:ilvl w:val="0"/>
                <w:numId w:val="2"/>
              </w:numPr>
            </w:pPr>
            <w:r>
              <w:rPr>
                <w:rFonts w:ascii="Arial" w:hAnsi="Arial" w:eastAsia="Arial" w:cs="Arial"/>
                <w:color w:val="#000"/>
                <w:sz w:val="24"/>
                <w:szCs w:val="24"/>
              </w:rPr>
              <w:t xml:space="preserve">Ticket Bus Asunción / Foz de Iguazú</w:t>
            </w:r>
          </w:p>
          <w:p>
            <w:pPr>
              <w:numPr>
                <w:ilvl w:val="0"/>
                <w:numId w:val="2"/>
              </w:numPr>
            </w:pPr>
            <w:r>
              <w:rPr>
                <w:rFonts w:ascii="Arial" w:hAnsi="Arial" w:eastAsia="Arial" w:cs="Arial"/>
                <w:color w:val="#000"/>
                <w:sz w:val="24"/>
                <w:szCs w:val="24"/>
              </w:rPr>
              <w:t xml:space="preserve">Traslado Terminal de Bus Foz de Iguazú / Hotel</w:t>
            </w:r>
          </w:p>
          <w:p>
            <w:pPr>
              <w:numPr>
                <w:ilvl w:val="0"/>
                <w:numId w:val="2"/>
              </w:numPr>
            </w:pPr>
            <w:r>
              <w:rPr>
                <w:rFonts w:ascii="Arial" w:hAnsi="Arial" w:eastAsia="Arial" w:cs="Arial"/>
                <w:color w:val="#000"/>
                <w:sz w:val="24"/>
                <w:szCs w:val="24"/>
              </w:rPr>
              <w:t xml:space="preserve">1 noche Hotel Seleccionado en Foz de Iguazú. Solo desayuno</w:t>
            </w:r>
          </w:p>
          <w:p>
            <w:pPr>
              <w:numPr>
                <w:ilvl w:val="0"/>
                <w:numId w:val="2"/>
              </w:numPr>
            </w:pPr>
            <w:r>
              <w:rPr>
                <w:rFonts w:ascii="Arial" w:hAnsi="Arial" w:eastAsia="Arial" w:cs="Arial"/>
                <w:color w:val="#000"/>
                <w:sz w:val="24"/>
                <w:szCs w:val="24"/>
              </w:rPr>
              <w:t xml:space="preserve">Visita Represa de Itaipu</w:t>
            </w:r>
          </w:p>
          <w:p>
            <w:pPr>
              <w:numPr>
                <w:ilvl w:val="0"/>
                <w:numId w:val="2"/>
              </w:numPr>
            </w:pPr>
            <w:r>
              <w:rPr>
                <w:rFonts w:ascii="Arial" w:hAnsi="Arial" w:eastAsia="Arial" w:cs="Arial"/>
                <w:color w:val="#000"/>
                <w:sz w:val="24"/>
                <w:szCs w:val="24"/>
              </w:rPr>
              <w:t xml:space="preserve">Visita Cataratas Lado Brasileras y Parque de Aves</w:t>
            </w:r>
          </w:p>
          <w:p>
            <w:pPr>
              <w:numPr>
                <w:ilvl w:val="0"/>
                <w:numId w:val="2"/>
              </w:numPr>
            </w:pPr>
            <w:r>
              <w:rPr>
                <w:rFonts w:ascii="Arial" w:hAnsi="Arial" w:eastAsia="Arial" w:cs="Arial"/>
                <w:color w:val="#000"/>
                <w:sz w:val="24"/>
                <w:szCs w:val="24"/>
              </w:rPr>
              <w:t xml:space="preserve">Traslado Hotel / Terminal de Bus Foz de Iguazú</w:t>
            </w:r>
          </w:p>
          <w:p>
            <w:pPr>
              <w:numPr>
                <w:ilvl w:val="0"/>
                <w:numId w:val="2"/>
              </w:numPr>
            </w:pPr>
            <w:r>
              <w:rPr>
                <w:rFonts w:ascii="Arial" w:hAnsi="Arial" w:eastAsia="Arial" w:cs="Arial"/>
                <w:color w:val="#000"/>
                <w:sz w:val="24"/>
                <w:szCs w:val="24"/>
              </w:rPr>
              <w:t xml:space="preserve">Ticket Bus Foz de Iguazú / Asunción</w:t>
            </w:r>
          </w:p>
          <w:p>
            <w:pPr>
              <w:numPr>
                <w:ilvl w:val="0"/>
                <w:numId w:val="2"/>
              </w:numPr>
            </w:pPr>
            <w:r>
              <w:rPr>
                <w:rFonts w:ascii="Arial" w:hAnsi="Arial" w:eastAsia="Arial" w:cs="Arial"/>
                <w:color w:val="#000"/>
                <w:sz w:val="24"/>
                <w:szCs w:val="24"/>
              </w:rPr>
              <w:t xml:space="preserve">Traslado Terminal de Bus Asunción / Hotel</w:t>
            </w:r>
          </w:p>
          <w:p>
            <w:pPr>
              <w:numPr>
                <w:ilvl w:val="0"/>
                <w:numId w:val="2"/>
              </w:numPr>
            </w:pPr>
            <w:r>
              <w:rPr>
                <w:rFonts w:ascii="Arial" w:hAnsi="Arial" w:eastAsia="Arial" w:cs="Arial"/>
                <w:color w:val="#000"/>
                <w:sz w:val="24"/>
                <w:szCs w:val="24"/>
              </w:rPr>
              <w:t xml:space="preserve">Traslado hotel / Aeropuerto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Dazzler / Nadai Confort</w:t>
            </w:r>
          </w:p>
        </w:tc>
        <w:tc>
          <w:tcPr>
            <w:tcW w:w="2000" w:type="dxa"/>
            <w:vAlign w:val="center"/>
            <w:vMerge w:val="restart"/>
          </w:tcPr>
          <w:p>
            <w:pPr>
              <w:jc w:val="center"/>
            </w:pPr>
            <w:r>
              <w:rPr>
                <w:color w:val="black"/>
                <w:sz w:val="18"/>
                <w:szCs w:val="18"/>
              </w:rPr>
              <w:t xml:space="preserve">03/01/2025</w:t>
            </w:r>
          </w:p>
        </w:tc>
        <w:tc>
          <w:tcPr>
            <w:tcW w:w="2000" w:type="dxa"/>
            <w:vAlign w:val="center"/>
            <w:vMerge w:val="restart"/>
          </w:tcPr>
          <w:p>
            <w:pPr>
              <w:jc w:val="center"/>
            </w:pPr>
            <w:r>
              <w:rPr>
                <w:color w:val="black"/>
                <w:sz w:val="18"/>
                <w:szCs w:val="18"/>
              </w:rPr>
              <w:t xml:space="preserve">31/12/2025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502</w:t>
            </w:r>
          </w:p>
        </w:tc>
        <w:tc>
          <w:tcPr>
            <w:tcW w:w="2000" w:type="dxa"/>
            <w:vAlign w:val="center"/>
            <w:vMerge w:val="restart"/>
          </w:tcPr>
          <w:p>
            <w:pPr>
              <w:jc w:val="center"/>
            </w:pPr>
            <w:r>
              <w:rPr>
                <w:color w:val="black"/>
                <w:sz w:val="18"/>
                <w:szCs w:val="18"/>
              </w:rPr>
              <w:t xml:space="preserve">495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Bourbon Conmebol Convention / Bourbon Cataratas</w:t>
            </w:r>
          </w:p>
        </w:tc>
        <w:tc>
          <w:tcPr>
            <w:tcW w:w="2000" w:type="dxa"/>
            <w:vAlign w:val="center"/>
            <w:vMerge w:val="restart"/>
          </w:tcPr>
          <w:p>
            <w:pPr>
              <w:jc w:val="center"/>
            </w:pPr>
            <w:r>
              <w:rPr>
                <w:color w:val="black"/>
                <w:sz w:val="18"/>
                <w:szCs w:val="18"/>
              </w:rPr>
              <w:t xml:space="preserve">03/01/2025</w:t>
            </w:r>
          </w:p>
        </w:tc>
        <w:tc>
          <w:tcPr>
            <w:tcW w:w="2000" w:type="dxa"/>
            <w:vAlign w:val="center"/>
            <w:vMerge w:val="restart"/>
          </w:tcPr>
          <w:p>
            <w:pPr>
              <w:jc w:val="center"/>
            </w:pPr>
            <w:r>
              <w:rPr>
                <w:color w:val="black"/>
                <w:sz w:val="18"/>
                <w:szCs w:val="18"/>
              </w:rPr>
              <w:t xml:space="preserve">31/12/2025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618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Pr>
        <w:jc w:val="left"/>
      </w:pPr>
      <w:r>
        <w:rPr>
          <w:rFonts w:ascii="Arial" w:hAnsi="Arial" w:eastAsia="Arial" w:cs="Arial"/>
          <w:color w:val="#013785"/>
          <w:sz w:val="40"/>
          <w:szCs w:val="40"/>
          <w:i w:val="1"/>
          <w:iCs w:val="1"/>
        </w:rPr>
        <w:t xml:space="preserve">Itinerario del </w:t>
      </w:r>
      <w:r>
        <w:rPr>
          <w:rFonts w:ascii="Arial" w:hAnsi="Arial" w:eastAsia="Arial" w:cs="Arial"/>
          <w:color w:val="#013785"/>
          <w:sz w:val="40"/>
          <w:szCs w:val="40"/>
          <w:b w:val="1"/>
          <w:bCs w:val="1"/>
          <w:i w:val="1"/>
          <w:iCs w:val="1"/>
        </w:rPr>
        <w:t xml:space="preserve">Programa</w:t>
      </w:r>
    </w:p>
    <w:p>
      <w:pPr/>
      <w:r>
        <w:rPr/>
        <w:t xml:space="preserve">Día 1: Asunción</w:t>
      </w:r>
    </w:p>
    <w:p>
      <w:pPr/>
      <w:r>
        <w:rPr/>
        <w:t xml:space="preserve">Llegada y traslado al Hotel. Alojamiento</w:t>
      </w:r>
    </w:p>
    <w:p>
      <w:pPr/>
      <w:r>
        <w:rPr/>
        <w:t xml:space="preserve"> </w:t>
      </w:r>
    </w:p>
    <w:p>
      <w:pPr/>
      <w:r>
        <w:rPr/>
        <w:t xml:space="preserve">Día 2: Asunción– Foz de Iguazú </w:t>
      </w:r>
    </w:p>
    <w:p>
      <w:pPr/>
      <w:r>
        <w:rPr/>
        <w:t xml:space="preserve">Desayuno. Día libre. A las 23:00 hs. Traslado a la terminal de ómnibus de Asunción. </w:t>
      </w:r>
    </w:p>
    <w:p>
      <w:pPr/>
      <w:r>
        <w:rPr/>
        <w:t xml:space="preserve">00:15 hs. Salida en Bus de línea con destino a: Foz de Iguazu , al llegar, recepción y traslado para desayuno no incluido. Luego visita a la Represa de ITAIPU; la represa hidroeléctrica más grande del mundo. Nos espera una película informativa y luego recorremos las instalaciones. Traslado a hotel de Foz.</w:t>
      </w:r>
    </w:p>
    <w:p>
      <w:pPr/>
      <w:r>
        <w:rPr/>
        <w:t xml:space="preserve"> </w:t>
      </w:r>
    </w:p>
    <w:p>
      <w:pPr/>
      <w:r>
        <w:rPr/>
        <w:t xml:space="preserve">Día 3: Foz de Iguazú - Asunción </w:t>
      </w:r>
    </w:p>
    <w:p>
      <w:pPr/>
      <w:r>
        <w:rPr/>
        <w:t xml:space="preserve">08:00 hs. Después del desayuno nos dirigimos luego a las Cataratas del Iguazú y el Parque das Aves </w:t>
      </w:r>
    </w:p>
    <w:p>
      <w:pPr/>
      <w:r>
        <w:rPr/>
        <w:t xml:space="preserve">Observaremos las espectaculares caídas desde las pasarelas del lado brasilero. Traslado a la terminal de ómnibus de Foz de Iguazú a las 18:30 hs. Salida en bus regular con destino a Asunción llegada a las 23:30 hs. ASUNCIÓN Llegada a la terminal, recepción y traslado a su Hotel.</w:t>
      </w:r>
    </w:p>
    <w:p>
      <w:pPr/>
      <w:r>
        <w:rPr/>
        <w:t xml:space="preserve"> </w:t>
      </w:r>
    </w:p>
    <w:p>
      <w:pPr/>
      <w:r>
        <w:rPr/>
        <w:t xml:space="preserve">Día 4: Asunción</w:t>
      </w:r>
    </w:p>
    <w:p>
      <w:pPr/>
      <w:r>
        <w:rPr/>
        <w:t xml:space="preserve">Desayuno. A la hora prevista Traslado al aeropuerto</w:t>
      </w:r>
    </w:p>
    <w:p>
      <w:pPr/>
      <w:r>
        <w:rPr/>
        <w:t xml:space="preserve"> </w:t>
      </w:r>
    </w:p>
    <w:p>
      <w:pPr/>
      <w:r>
        <w:rPr/>
        <w:t xml:space="preserve">Fin de los servicios</w:t>
      </w:r>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 </w:t>
      </w:r>
    </w:p>
    <w:p>
      <w:pPr>
        <w:numPr>
          <w:ilvl w:val="0"/>
          <w:numId w:val="2"/>
        </w:numPr>
      </w:pPr>
      <w:r>
        <w:rPr>
          <w:rFonts w:ascii="Arial" w:hAnsi="Arial" w:eastAsia="Arial" w:cs="Arial"/>
          <w:color w:val="#000"/>
          <w:sz w:val="24"/>
          <w:szCs w:val="24"/>
        </w:rPr>
        <w:t xml:space="preserve"> Permite comprar hasta: 31 de diciembre de 2025 </w:t>
      </w:r>
    </w:p>
    <w:p>
      <w:pPr>
        <w:numPr>
          <w:ilvl w:val="0"/>
          <w:numId w:val="2"/>
        </w:numPr>
      </w:pPr>
      <w:r>
        <w:rPr>
          <w:rFonts w:ascii="Arial" w:hAnsi="Arial" w:eastAsia="Arial" w:cs="Arial"/>
          <w:color w:val="#000"/>
          <w:sz w:val="24"/>
          <w:szCs w:val="24"/>
        </w:rPr>
        <w:t xml:space="preserve"> Permite viajar: Inicio de Viaje: 03 de enero de 2025 </w:t>
      </w:r>
    </w:p>
    <w:p>
      <w:pPr>
        <w:numPr>
          <w:ilvl w:val="0"/>
          <w:numId w:val="2"/>
        </w:numPr>
      </w:pPr>
      <w:r>
        <w:rPr>
          <w:rFonts w:ascii="Arial" w:hAnsi="Arial" w:eastAsia="Arial" w:cs="Arial"/>
          <w:color w:val="#000"/>
          <w:sz w:val="24"/>
          <w:szCs w:val="24"/>
        </w:rPr>
        <w:t xml:space="preserve"> Viaje Finalizado: 31 de diciembre de 2025.</w:t>
      </w:r>
    </w:p>
    <w:p>
      <w:pPr>
        <w:numPr>
          <w:ilvl w:val="0"/>
          <w:numId w:val="2"/>
        </w:numPr>
      </w:pPr>
      <w:r>
        <w:rPr>
          <w:rFonts w:ascii="Arial" w:hAnsi="Arial" w:eastAsia="Arial" w:cs="Arial"/>
          <w:color w:val="#000"/>
          <w:sz w:val="24"/>
          <w:szCs w:val="24"/>
        </w:rPr>
        <w:t xml:space="preserve"> Tarifas No validas Temporada Alta, Navidad, Año Nuevo, Semana Santa, Feriados, consultar a su ejecutivo de cuentas.</w:t>
      </w:r>
    </w:p>
    <w:p>
      <w:pPr>
        <w:numPr>
          <w:ilvl w:val="0"/>
          <w:numId w:val="2"/>
        </w:numPr>
      </w:pPr>
      <w:r>
        <w:rPr>
          <w:rFonts w:ascii="Arial" w:hAnsi="Arial" w:eastAsia="Arial" w:cs="Arial"/>
          <w:color w:val="#000"/>
          <w:sz w:val="24"/>
          <w:szCs w:val="24"/>
        </w:rPr>
        <w:t xml:space="preserve"> Consultar con su ejecutivo de cuentas la política de niños.</w:t>
      </w:r>
    </w:p>
    <w:p>
      <w:pPr>
        <w:numPr>
          <w:ilvl w:val="0"/>
          <w:numId w:val="2"/>
        </w:numPr>
      </w:pPr>
      <w:r>
        <w:rPr>
          <w:rFonts w:ascii="Arial" w:hAnsi="Arial" w:eastAsia="Arial" w:cs="Arial"/>
          <w:color w:val="#000"/>
          <w:sz w:val="24"/>
          <w:szCs w:val="24"/>
        </w:rPr>
        <w:t xml:space="preserve"> Precios para mínimo de 02 PAX viajando juntos.</w:t>
      </w:r>
    </w:p>
    <w:p>
      <w:pPr>
        <w:numPr>
          <w:ilvl w:val="0"/>
          <w:numId w:val="2"/>
        </w:numPr>
      </w:pPr>
      <w:r>
        <w:rPr>
          <w:rFonts w:ascii="Arial" w:hAnsi="Arial" w:eastAsia="Arial" w:cs="Arial"/>
          <w:color w:val="#000"/>
          <w:sz w:val="24"/>
          <w:szCs w:val="24"/>
        </w:rPr>
        <w:t xml:space="preserve"> No incluye almuerzos y cenas. No incluye las actividades mencionadas como opcionales.- Los horarios pueden sufrir variaciones.</w:t>
      </w:r>
    </w:p>
    <w:p>
      <w:pPr>
        <w:numPr>
          <w:ilvl w:val="0"/>
          <w:numId w:val="2"/>
        </w:numPr>
      </w:pPr>
      <w:r>
        <w:rPr>
          <w:rFonts w:ascii="Arial" w:hAnsi="Arial" w:eastAsia="Arial" w:cs="Arial"/>
          <w:color w:val="#000"/>
          <w:sz w:val="24"/>
          <w:szCs w:val="24"/>
        </w:rPr>
        <w:t xml:space="preserve"> Las entradas a las atracciones a ser vicitadas no están incluidas.</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974F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2025-05-09T04:34:53-04:00</dcterms:created>
  <dcterms:modified xsi:type="dcterms:W3CDTF">2025-05-09T04:34:53-04:00</dcterms:modified>
</cp:coreProperties>
</file>

<file path=docProps/custom.xml><?xml version="1.0" encoding="utf-8"?>
<Properties xmlns="http://schemas.openxmlformats.org/officeDocument/2006/custom-properties" xmlns:vt="http://schemas.openxmlformats.org/officeDocument/2006/docPropsVTypes"/>
</file>