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Oro Y Joyas Del Norte</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1.139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Lima / Hotel en servicio compartido</w:t>
            </w:r>
          </w:p>
          <w:p>
            <w:pPr>
              <w:numPr>
                <w:ilvl w:val="0"/>
                <w:numId w:val="2"/>
              </w:numPr>
            </w:pPr>
            <w:r>
              <w:rPr>
                <w:rFonts w:ascii="Arial" w:hAnsi="Arial" w:eastAsia="Arial" w:cs="Arial"/>
                <w:color w:val="#000"/>
                <w:sz w:val="24"/>
                <w:szCs w:val="24"/>
              </w:rPr>
              <w:t xml:space="preserve">1 noches de alojamiento hotel seleccionado, solo desayuno</w:t>
            </w:r>
          </w:p>
          <w:p>
            <w:pPr>
              <w:numPr>
                <w:ilvl w:val="0"/>
                <w:numId w:val="2"/>
              </w:numPr>
            </w:pPr>
            <w:r>
              <w:rPr>
                <w:rFonts w:ascii="Arial" w:hAnsi="Arial" w:eastAsia="Arial" w:cs="Arial"/>
                <w:color w:val="#000"/>
                <w:sz w:val="24"/>
                <w:szCs w:val="24"/>
              </w:rPr>
              <w:t xml:space="preserve">HD Patrimonio de Lima y Museo Larco</w:t>
            </w:r>
          </w:p>
          <w:p>
            <w:pPr>
              <w:numPr>
                <w:ilvl w:val="0"/>
                <w:numId w:val="2"/>
              </w:numPr>
            </w:pPr>
            <w:r>
              <w:rPr>
                <w:rFonts w:ascii="Arial" w:hAnsi="Arial" w:eastAsia="Arial" w:cs="Arial"/>
                <w:color w:val="#000"/>
                <w:sz w:val="24"/>
                <w:szCs w:val="24"/>
              </w:rPr>
              <w:t xml:space="preserve">3 almuerzos</w:t>
            </w:r>
          </w:p>
          <w:p>
            <w:pPr>
              <w:numPr>
                <w:ilvl w:val="0"/>
                <w:numId w:val="2"/>
              </w:numPr>
            </w:pPr>
            <w:r>
              <w:rPr>
                <w:rFonts w:ascii="Arial" w:hAnsi="Arial" w:eastAsia="Arial" w:cs="Arial"/>
                <w:color w:val="#000"/>
                <w:sz w:val="24"/>
                <w:szCs w:val="24"/>
              </w:rPr>
              <w:t xml:space="preserve">Traslado Hotel / Aeropuerto de Lima en servicio compartido</w:t>
            </w:r>
          </w:p>
          <w:p>
            <w:pPr>
              <w:numPr>
                <w:ilvl w:val="0"/>
                <w:numId w:val="2"/>
              </w:numPr>
            </w:pPr>
            <w:r>
              <w:rPr>
                <w:rFonts w:ascii="Arial" w:hAnsi="Arial" w:eastAsia="Arial" w:cs="Arial"/>
                <w:color w:val="#000"/>
                <w:sz w:val="24"/>
                <w:szCs w:val="24"/>
              </w:rPr>
              <w:t xml:space="preserve">Traslado aeropuerto Chiclayo / Hotel en servicio compartido</w:t>
            </w:r>
          </w:p>
          <w:p>
            <w:pPr>
              <w:numPr>
                <w:ilvl w:val="0"/>
                <w:numId w:val="2"/>
              </w:numPr>
            </w:pPr>
            <w:r>
              <w:rPr>
                <w:rFonts w:ascii="Arial" w:hAnsi="Arial" w:eastAsia="Arial" w:cs="Arial"/>
                <w:color w:val="#000"/>
                <w:sz w:val="24"/>
                <w:szCs w:val="24"/>
              </w:rPr>
              <w:t xml:space="preserve">FD Pirámides de Túcume y Museo Tumbas Reales del Señor de Sipán con almuerzo.</w:t>
            </w:r>
          </w:p>
          <w:p>
            <w:pPr>
              <w:numPr>
                <w:ilvl w:val="0"/>
                <w:numId w:val="2"/>
              </w:numPr>
            </w:pPr>
            <w:r>
              <w:rPr>
                <w:rFonts w:ascii="Arial" w:hAnsi="Arial" w:eastAsia="Arial" w:cs="Arial"/>
                <w:color w:val="#000"/>
                <w:sz w:val="24"/>
                <w:szCs w:val="24"/>
              </w:rPr>
              <w:t xml:space="preserve">2 noches de alojamiento hotel seleccionado en Chiclayo, solo desayuno</w:t>
            </w:r>
          </w:p>
          <w:p>
            <w:pPr>
              <w:numPr>
                <w:ilvl w:val="0"/>
                <w:numId w:val="2"/>
              </w:numPr>
            </w:pPr>
            <w:r>
              <w:rPr>
                <w:rFonts w:ascii="Arial" w:hAnsi="Arial" w:eastAsia="Arial" w:cs="Arial"/>
                <w:color w:val="#000"/>
                <w:sz w:val="24"/>
                <w:szCs w:val="24"/>
              </w:rPr>
              <w:t xml:space="preserve">Traslado privado Chiclayo / Trujillo visitando el complejo arqueologico El Brujo</w:t>
            </w:r>
          </w:p>
          <w:p>
            <w:pPr>
              <w:numPr>
                <w:ilvl w:val="0"/>
                <w:numId w:val="2"/>
              </w:numPr>
            </w:pPr>
            <w:r>
              <w:rPr>
                <w:rFonts w:ascii="Arial" w:hAnsi="Arial" w:eastAsia="Arial" w:cs="Arial"/>
                <w:color w:val="#000"/>
                <w:sz w:val="24"/>
                <w:szCs w:val="24"/>
              </w:rPr>
              <w:t xml:space="preserve">FD Huaca de la Luna, complejo arqueologico de Chan Chan y Huanchaco con almuerzo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2 noche de alojamiento hotel seleccionado en Trujiyo, solo desayuno</w:t>
            </w:r>
          </w:p>
          <w:p>
            <w:pPr>
              <w:numPr>
                <w:ilvl w:val="0"/>
                <w:numId w:val="2"/>
              </w:numPr>
            </w:pPr>
            <w:r>
              <w:rPr>
                <w:rFonts w:ascii="Arial" w:hAnsi="Arial" w:eastAsia="Arial" w:cs="Arial"/>
                <w:color w:val="#000"/>
                <w:sz w:val="24"/>
                <w:szCs w:val="24"/>
              </w:rPr>
              <w:t xml:space="preserve">Asistencia en viajes con cobertura médica de 60,00 USD para pasajeros de hasta 6</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El Tambo I / Casa de La luna / Ibis 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1782</w:t>
            </w:r>
          </w:p>
        </w:tc>
        <w:tc>
          <w:tcPr>
            <w:tcW w:w="2000" w:type="dxa"/>
            <w:vAlign w:val="center"/>
            <w:vMerge w:val="restart"/>
          </w:tcPr>
          <w:p>
            <w:pPr>
              <w:jc w:val="center"/>
            </w:pPr>
            <w:r>
              <w:rPr>
                <w:color w:val="black"/>
                <w:sz w:val="18"/>
                <w:szCs w:val="18"/>
              </w:rPr>
              <w:t xml:space="preserve">1139</w:t>
            </w:r>
          </w:p>
        </w:tc>
        <w:tc>
          <w:tcPr>
            <w:tcW w:w="2000" w:type="dxa"/>
            <w:vAlign w:val="center"/>
            <w:vMerge w:val="restart"/>
          </w:tcPr>
          <w:p>
            <w:pPr>
              <w:jc w:val="center"/>
            </w:pPr>
            <w:r>
              <w:rPr>
                <w:color w:val="black"/>
                <w:sz w:val="18"/>
                <w:szCs w:val="18"/>
              </w:rPr>
              <w:t xml:space="preserve">1101</w:t>
            </w:r>
          </w:p>
        </w:tc>
        <w:tc>
          <w:tcPr>
            <w:tcW w:w="2000" w:type="dxa"/>
            <w:vAlign w:val="center"/>
            <w:vMerge w:val="restart"/>
          </w:tcPr>
          <w:p>
            <w:pPr>
              <w:jc w:val="center"/>
            </w:pPr>
            <w:r>
              <w:rPr>
                <w:color w:val="black"/>
                <w:sz w:val="18"/>
                <w:szCs w:val="18"/>
              </w:rPr>
              <w:t xml:space="preserve">816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 / Win Meier Hotel / Ibis 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1794</w:t>
            </w:r>
          </w:p>
        </w:tc>
        <w:tc>
          <w:tcPr>
            <w:tcW w:w="2000" w:type="dxa"/>
            <w:vAlign w:val="center"/>
            <w:vMerge w:val="restart"/>
          </w:tcPr>
          <w:p>
            <w:pPr>
              <w:jc w:val="center"/>
            </w:pPr>
            <w:r>
              <w:rPr>
                <w:color w:val="black"/>
                <w:sz w:val="18"/>
                <w:szCs w:val="18"/>
              </w:rPr>
              <w:t xml:space="preserve">1144</w:t>
            </w:r>
          </w:p>
        </w:tc>
        <w:tc>
          <w:tcPr>
            <w:tcW w:w="2000" w:type="dxa"/>
            <w:vAlign w:val="center"/>
            <w:vMerge w:val="restart"/>
          </w:tcPr>
          <w:p>
            <w:pPr>
              <w:jc w:val="center"/>
            </w:pPr>
            <w:r>
              <w:rPr>
                <w:color w:val="black"/>
                <w:sz w:val="18"/>
                <w:szCs w:val="18"/>
              </w:rPr>
              <w:t xml:space="preserve">1102</w:t>
            </w:r>
          </w:p>
        </w:tc>
        <w:tc>
          <w:tcPr>
            <w:tcW w:w="2000" w:type="dxa"/>
            <w:vAlign w:val="center"/>
            <w:vMerge w:val="restart"/>
          </w:tcPr>
          <w:p>
            <w:pPr>
              <w:jc w:val="center"/>
            </w:pPr>
            <w:r>
              <w:rPr>
                <w:color w:val="black"/>
                <w:sz w:val="18"/>
                <w:szCs w:val="18"/>
              </w:rPr>
              <w:t xml:space="preserve">808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 / Costa del Sol Wyndham Chiclayo / Casa Andina Standard 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1850</w:t>
            </w:r>
          </w:p>
        </w:tc>
        <w:tc>
          <w:tcPr>
            <w:tcW w:w="2000" w:type="dxa"/>
            <w:vAlign w:val="center"/>
            <w:vMerge w:val="restart"/>
          </w:tcPr>
          <w:p>
            <w:pPr>
              <w:jc w:val="center"/>
            </w:pPr>
            <w:r>
              <w:rPr>
                <w:color w:val="black"/>
                <w:sz w:val="18"/>
                <w:szCs w:val="18"/>
              </w:rPr>
              <w:t xml:space="preserve">1169</w:t>
            </w:r>
          </w:p>
        </w:tc>
        <w:tc>
          <w:tcPr>
            <w:tcW w:w="2000" w:type="dxa"/>
            <w:vAlign w:val="center"/>
            <w:vMerge w:val="restart"/>
          </w:tcPr>
          <w:p>
            <w:pPr>
              <w:jc w:val="center"/>
            </w:pPr>
            <w:r>
              <w:rPr>
                <w:color w:val="black"/>
                <w:sz w:val="18"/>
                <w:szCs w:val="18"/>
              </w:rPr>
              <w:t xml:space="preserve">1112</w:t>
            </w:r>
          </w:p>
        </w:tc>
        <w:tc>
          <w:tcPr>
            <w:tcW w:w="2000" w:type="dxa"/>
            <w:vAlign w:val="center"/>
            <w:vMerge w:val="restart"/>
          </w:tcPr>
          <w:p>
            <w:pPr>
              <w:jc w:val="center"/>
            </w:pPr>
            <w:r>
              <w:rPr>
                <w:color w:val="black"/>
                <w:sz w:val="18"/>
                <w:szCs w:val="18"/>
              </w:rPr>
              <w:t xml:space="preserve">790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 / Costa del Sol Wyndham Chiclayo / Costa del Sol WyndhamTrujillo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1861</w:t>
            </w:r>
          </w:p>
        </w:tc>
        <w:tc>
          <w:tcPr>
            <w:tcW w:w="2000" w:type="dxa"/>
            <w:vAlign w:val="center"/>
            <w:vMerge w:val="restart"/>
          </w:tcPr>
          <w:p>
            <w:pPr>
              <w:jc w:val="center"/>
            </w:pPr>
            <w:r>
              <w:rPr>
                <w:color w:val="black"/>
                <w:sz w:val="18"/>
                <w:szCs w:val="18"/>
              </w:rPr>
              <w:t xml:space="preserve">1190</w:t>
            </w:r>
          </w:p>
        </w:tc>
        <w:tc>
          <w:tcPr>
            <w:tcW w:w="2000" w:type="dxa"/>
            <w:vAlign w:val="center"/>
            <w:vMerge w:val="restart"/>
          </w:tcPr>
          <w:p>
            <w:pPr>
              <w:jc w:val="center"/>
            </w:pPr>
            <w:r>
              <w:rPr>
                <w:color w:val="black"/>
                <w:sz w:val="18"/>
                <w:szCs w:val="18"/>
              </w:rPr>
              <w:t xml:space="preserve">1142</w:t>
            </w:r>
          </w:p>
        </w:tc>
        <w:tc>
          <w:tcPr>
            <w:tcW w:w="2000" w:type="dxa"/>
            <w:vAlign w:val="center"/>
            <w:vMerge w:val="restart"/>
          </w:tcPr>
          <w:p>
            <w:pPr>
              <w:jc w:val="center"/>
            </w:pPr>
            <w:r>
              <w:rPr>
                <w:color w:val="black"/>
                <w:sz w:val="18"/>
                <w:szCs w:val="18"/>
              </w:rPr>
              <w:t xml:space="preserve">837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 / Casa Andina Select Chiclayo / Costa del Sol WyndhamTrujillo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1962</w:t>
            </w:r>
          </w:p>
        </w:tc>
        <w:tc>
          <w:tcPr>
            <w:tcW w:w="2000" w:type="dxa"/>
            <w:vAlign w:val="center"/>
            <w:vMerge w:val="restart"/>
          </w:tcPr>
          <w:p>
            <w:pPr>
              <w:jc w:val="center"/>
            </w:pPr>
            <w:r>
              <w:rPr>
                <w:color w:val="black"/>
                <w:sz w:val="18"/>
                <w:szCs w:val="18"/>
              </w:rPr>
              <w:t xml:space="preserve">1229</w:t>
            </w:r>
          </w:p>
        </w:tc>
        <w:tc>
          <w:tcPr>
            <w:tcW w:w="2000" w:type="dxa"/>
            <w:vAlign w:val="center"/>
            <w:vMerge w:val="restart"/>
          </w:tcPr>
          <w:p>
            <w:pPr>
              <w:jc w:val="center"/>
            </w:pPr>
            <w:r>
              <w:rPr>
                <w:color w:val="black"/>
                <w:sz w:val="18"/>
                <w:szCs w:val="18"/>
              </w:rPr>
              <w:t xml:space="preserve">1185</w:t>
            </w:r>
          </w:p>
        </w:tc>
        <w:tc>
          <w:tcPr>
            <w:tcW w:w="2000" w:type="dxa"/>
            <w:vAlign w:val="center"/>
            <w:vMerge w:val="restart"/>
          </w:tcPr>
          <w:p>
            <w:pPr>
              <w:jc w:val="center"/>
            </w:pPr>
            <w:r>
              <w:rPr>
                <w:color w:val="black"/>
                <w:sz w:val="18"/>
                <w:szCs w:val="18"/>
              </w:rPr>
              <w:t xml:space="preserve">887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Iberostar Selection Miraflores / Casa Andina Select Chiclayo / Costa del Sol Centro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2149</w:t>
            </w:r>
          </w:p>
        </w:tc>
        <w:tc>
          <w:tcPr>
            <w:tcW w:w="2000" w:type="dxa"/>
            <w:vAlign w:val="center"/>
            <w:vMerge w:val="restart"/>
          </w:tcPr>
          <w:p>
            <w:pPr>
              <w:jc w:val="center"/>
            </w:pPr>
            <w:r>
              <w:rPr>
                <w:color w:val="black"/>
                <w:sz w:val="18"/>
                <w:szCs w:val="18"/>
              </w:rPr>
              <w:t xml:space="preserve">1316</w:t>
            </w:r>
          </w:p>
        </w:tc>
        <w:tc>
          <w:tcPr>
            <w:tcW w:w="2000" w:type="dxa"/>
            <w:vAlign w:val="center"/>
            <w:vMerge w:val="restart"/>
          </w:tcPr>
          <w:p>
            <w:pPr>
              <w:jc w:val="center"/>
            </w:pPr>
            <w:r>
              <w:rPr>
                <w:color w:val="black"/>
                <w:sz w:val="18"/>
                <w:szCs w:val="18"/>
              </w:rPr>
              <w:t xml:space="preserve">1251</w:t>
            </w:r>
          </w:p>
        </w:tc>
        <w:tc>
          <w:tcPr>
            <w:tcW w:w="2000" w:type="dxa"/>
            <w:vAlign w:val="center"/>
            <w:vMerge w:val="restart"/>
          </w:tcPr>
          <w:p>
            <w:pPr>
              <w:jc w:val="center"/>
            </w:pPr>
            <w:r>
              <w:rPr>
                <w:color w:val="black"/>
                <w:sz w:val="18"/>
                <w:szCs w:val="18"/>
              </w:rPr>
              <w:t xml:space="preserve">911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Lima, Chiclayo y Trujillo</w:t>
      </w:r>
    </w:p>
    <w:p>
      <w:pPr/>
      <w:r>
        <w:rPr/>
        <w:t xml:space="preserve">Sol, alegría y color nos esperan. El Norte del Perú guarda impresionantes construcciones en paisajes inhóspitos, respira magia en pirámides y tumbas memoriales y nos deslumbra con riquezas doradas en museos y sitios arqueológicos. Todo el misterio está aquí. Solo necesitamos estar preparados para descubrir sus tesoros escondidos.</w:t>
      </w:r>
    </w:p>
    <w:p>
      <w:pPr/>
      <w:r>
        <w:rPr/>
        <w:t xml:space="preserve"> </w:t>
      </w:r>
    </w:p>
    <w:p>
      <w:pPr/>
      <w:r>
        <w:rPr>
          <w:b w:val="1"/>
          <w:bCs w:val="1"/>
        </w:rPr>
        <w:t xml:space="preserve">Día 01: Bienvenida a Lima</w:t>
      </w:r>
    </w:p>
    <w:p>
      <w:pPr/>
      <w:r>
        <w:rPr/>
        <w:t xml:space="preserve">Llegada a Lima, Bienvenida y asistencia en su traslado al hotel. </w:t>
      </w:r>
    </w:p>
    <w:p>
      <w:pPr/>
      <w:r>
        <w:rPr/>
        <w:t xml:space="preserve"> </w:t>
      </w:r>
    </w:p>
    <w:p>
      <w:pPr/>
      <w:r>
        <w:rPr>
          <w:b w:val="1"/>
          <w:bCs w:val="1"/>
        </w:rPr>
        <w:t xml:space="preserve">Día 02: Ciudad de los Reyes y Museo Larco de las Culturas</w:t>
      </w:r>
    </w:p>
    <w:p>
      <w:pPr/>
      <w:r>
        <w:rPr/>
        <w:t xml:space="preserve">Un exclusivo e intenso recorrido el Centro Histórico de Lima, nos llevará a conocer y admirar las reliquias arquitectónicas que forman parte de esta Lima antigua, que ha sido reconocida por la UNESCO como Patrimonio Cultural de la Humanidad. El </w:t>
      </w:r>
      <w:r>
        <w:rPr>
          <w:b w:val="1"/>
          <w:bCs w:val="1"/>
        </w:rPr>
        <w:t xml:space="preserve">Convento de Santo Domingo</w:t>
      </w:r>
      <w:r>
        <w:rPr/>
        <w:t xml:space="preserve">,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w:t>
      </w:r>
      <w:r>
        <w:rPr>
          <w:b w:val="1"/>
          <w:bCs w:val="1"/>
        </w:rPr>
        <w:t xml:space="preserve">a la Catedral</w:t>
      </w:r>
      <w:r>
        <w:rPr/>
        <w:t xml:space="preserve">, joya de la historia de Lima, con obras de arte que nos acercarán a la Lima colonial. Dejaremos el Centro y nos dirigiremos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p>
    <w:p>
      <w:pPr/>
      <w:r>
        <w:rPr/>
        <w:t xml:space="preserve">Traslado al aeropuerto. Salida a Chiclayo. Llegada, asistencia y traslado al hotel. </w:t>
      </w:r>
    </w:p>
    <w:p>
      <w:pPr/>
      <w:r>
        <w:rPr/>
        <w:t xml:space="preserve"> </w:t>
      </w:r>
    </w:p>
    <w:p>
      <w:pPr/>
      <w:r>
        <w:rPr>
          <w:b w:val="1"/>
          <w:bCs w:val="1"/>
        </w:rPr>
        <w:t xml:space="preserve">Día 03: Pirámides de Túcume y Museo Tumbas Reales del Señor de Sipán</w:t>
      </w:r>
    </w:p>
    <w:p>
      <w:pPr/>
      <w:r>
        <w:rPr/>
        <w:t xml:space="preserve">Visitaremos el Valle de las </w:t>
      </w:r>
      <w:r>
        <w:rPr>
          <w:b w:val="1"/>
          <w:bCs w:val="1"/>
        </w:rPr>
        <w:t xml:space="preserve">Pirámides en Túcume</w:t>
      </w:r>
      <w:r>
        <w:rPr/>
        <w:t xml:space="preserve">, impresionante centro urbano, el más importante de su época, ubicado tan solo a 33 km. de Chiclayo; la leyenda del Dios Naylamp y la reina Ceterni provenientes del mar, aún anima a los pobladores. En la ciudad de Lambayeque, se encuentra el </w:t>
      </w:r>
      <w:r>
        <w:rPr>
          <w:b w:val="1"/>
          <w:bCs w:val="1"/>
        </w:rPr>
        <w:t xml:space="preserve">Museo de las Tumbas Reales de Sipán</w:t>
      </w:r>
      <w:r>
        <w:rPr/>
        <w:t xml:space="preserve">, fue construido a semejanza de la tumba original y alberga tesoros en oro, plata y piedras preciosas de una belleza única. Una visita imposible de olvidar. Un museo único en Sudamérica. </w:t>
      </w:r>
      <w:r>
        <w:rPr>
          <w:b w:val="1"/>
          <w:bCs w:val="1"/>
        </w:rPr>
        <w:t xml:space="preserve">Almuerzo</w:t>
      </w:r>
      <w:r>
        <w:rPr/>
        <w:t xml:space="preserve"> en un restaurante de comida típica norteña. Retorno a Chiclayo.</w:t>
      </w:r>
    </w:p>
    <w:p>
      <w:pPr/>
      <w:r>
        <w:rPr/>
        <w:t xml:space="preserve"> </w:t>
      </w:r>
    </w:p>
    <w:p>
      <w:pPr/>
      <w:r>
        <w:rPr>
          <w:b w:val="1"/>
          <w:bCs w:val="1"/>
        </w:rPr>
        <w:t xml:space="preserve">Día 04: Huaca El Brujo y Museo de la Señora de Cao</w:t>
      </w:r>
    </w:p>
    <w:p>
      <w:pPr/>
      <w:r>
        <w:rPr/>
        <w:t xml:space="preserve">Salida a Trujillo en movilidad privada. En camino, nos desviaremos, para atravesar los cañaverales del norte y llegar al pequeño pueblo de Magdalena de Cao. Ingresaremos a las arenas donde encontraremos la </w:t>
      </w:r>
      <w:r>
        <w:rPr>
          <w:b w:val="1"/>
          <w:bCs w:val="1"/>
        </w:rPr>
        <w:t xml:space="preserve">Huaca El Brujo</w:t>
      </w:r>
      <w:r>
        <w:rPr/>
        <w:t xml:space="preserve">. Bello sitio donde fue encontrada la momia tatuada de la </w:t>
      </w:r>
      <w:r>
        <w:rPr>
          <w:b w:val="1"/>
          <w:bCs w:val="1"/>
        </w:rPr>
        <w:t xml:space="preserve">Señora de Cao</w:t>
      </w:r>
      <w:r>
        <w:rPr/>
        <w:t xml:space="preserve">, junto a vestimentas, ofrendas y joyas que la acompañaron en su entierro. La huaca aún está siendo descubierta por los arqueólogos, observando sus diferentes etapas y niveles de construcción. Lo que veremos nos transportará a un mundo antiguo dominado por las creencias y el predominio territorial. La momia de la Señora de Cao puede ser observada con sus tatuajes que reflejaban su poder. </w:t>
      </w:r>
      <w:r>
        <w:rPr>
          <w:b w:val="1"/>
          <w:bCs w:val="1"/>
        </w:rPr>
        <w:t xml:space="preserve">Almuerzo</w:t>
      </w:r>
      <w:r>
        <w:rPr/>
        <w:t xml:space="preserve">.</w:t>
      </w:r>
    </w:p>
    <w:p>
      <w:pPr/>
      <w:r>
        <w:rPr/>
        <w:t xml:space="preserve">Continuación de nuestro viaje por tierra a Trujillo. Llegada y traslado al hotel.</w:t>
      </w:r>
    </w:p>
    <w:p>
      <w:pPr/>
      <w:r>
        <w:rPr/>
        <w:t xml:space="preserve"> </w:t>
      </w:r>
    </w:p>
    <w:p>
      <w:pPr/>
      <w:r>
        <w:rPr>
          <w:b w:val="1"/>
          <w:bCs w:val="1"/>
        </w:rPr>
        <w:t xml:space="preserve">Día 05: Huaca de la Luna, Ciudadela de Chan Chan y Caballitos de totóra en Huanchaco</w:t>
      </w:r>
    </w:p>
    <w:p>
      <w:pPr/>
      <w:r>
        <w:rPr/>
        <w:t xml:space="preserve">Por la mañana, visita de la impresionante </w:t>
      </w:r>
      <w:r>
        <w:rPr>
          <w:b w:val="1"/>
          <w:bCs w:val="1"/>
        </w:rPr>
        <w:t xml:space="preserve">Huaca de la Luna</w:t>
      </w:r>
      <w:r>
        <w:rPr/>
        <w:t xml:space="preserve">, el centro del poder en el Valle de Trujillo durante los tiempos Moche. Ingresaremos al Museo de Sitio, donde se encuentran muchos objetos hallados en el interior. Dentro de la huaca observaremos las representaciones de los dioses dibujados en alto relieve en las paredes de este antiguo templo. Nuestra siguiente parada será la </w:t>
      </w:r>
      <w:r>
        <w:rPr>
          <w:b w:val="1"/>
          <w:bCs w:val="1"/>
        </w:rPr>
        <w:t xml:space="preserve">huaca del arco iris</w:t>
      </w:r>
      <w:r>
        <w:rPr/>
        <w:t xml:space="preserve"> o del dragón, de la cultura Chimú. Se continúa hacia Huanchaco, ancestral caleta de pescadores donde se apreciarán las antiguas embarcaciones denominadas “Caballitos de Totora” con los que se mantiene la tradición milenaria de la pesca artesanal. </w:t>
      </w:r>
      <w:r>
        <w:rPr>
          <w:b w:val="1"/>
          <w:bCs w:val="1"/>
        </w:rPr>
        <w:t xml:space="preserve">Almuerzo</w:t>
      </w:r>
      <w:r>
        <w:rPr/>
        <w:t xml:space="preserve"> en Huanchaco. Por la tarde visita a la antigua </w:t>
      </w:r>
      <w:r>
        <w:rPr>
          <w:b w:val="1"/>
          <w:bCs w:val="1"/>
        </w:rPr>
        <w:t xml:space="preserve">ciudadela de Chan Chan</w:t>
      </w:r>
      <w:r>
        <w:rPr/>
        <w:t xml:space="preserve">. Ingresaremos al Palacio Nik-An, ubicado en la parte sur oeste de Chan Chan recorriendo sus plazas ceremoniales, adoratorios, reservorios, graneros, cementerios, y otros.</w:t>
      </w:r>
    </w:p>
    <w:p>
      <w:pPr/>
      <w:r>
        <w:rPr/>
        <w:t xml:space="preserve"> </w:t>
      </w:r>
    </w:p>
    <w:p>
      <w:pPr/>
      <w:r>
        <w:rPr>
          <w:b w:val="1"/>
          <w:bCs w:val="1"/>
        </w:rPr>
        <w:t xml:space="preserve">Día 06:  Despedida</w:t>
      </w:r>
    </w:p>
    <w:p>
      <w:pPr/>
      <w:r>
        <w:rPr/>
        <w:t xml:space="preserve">Traslado al aeropuerto. Salida a Lima para conectar con su vuelo de retorno a casa.</w:t>
      </w:r>
    </w:p>
    <w:p>
      <w:pPr/>
      <w:r>
        <w:rPr/>
        <w:t xml:space="preserve"> </w:t>
      </w:r>
    </w:p>
    <w:p>
      <w:pPr/>
      <w:r>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de diciembre 2024 </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w:t>
      </w:r>
    </w:p>
    <w:p>
      <w:pPr>
        <w:numPr>
          <w:ilvl w:val="0"/>
          <w:numId w:val="2"/>
        </w:numPr>
      </w:pPr>
      <w:r>
        <w:rPr>
          <w:rFonts w:ascii="Arial" w:hAnsi="Arial" w:eastAsia="Arial" w:cs="Arial"/>
          <w:color w:val="#000"/>
          <w:sz w:val="24"/>
          <w:szCs w:val="24"/>
        </w:rPr>
        <w:t xml:space="preserve"> La Momia de la Señora de Cao, es continuamente sometida a estudios y trabajos de preservación. Algunos días no es posible observarla. Será informado de forma oportuna al momento de la reserva de este circuito. </w:t>
      </w:r>
    </w:p>
    <w:p>
      <w:pPr>
        <w:numPr>
          <w:ilvl w:val="0"/>
          <w:numId w:val="2"/>
        </w:numPr>
      </w:pPr>
      <w:r>
        <w:rPr>
          <w:rFonts w:ascii="Arial" w:hAnsi="Arial" w:eastAsia="Arial" w:cs="Arial"/>
          <w:color w:val="#000"/>
          <w:sz w:val="24"/>
          <w:szCs w:val="24"/>
        </w:rPr>
        <w:t xml:space="preserve"> El Museo Tumbas Reales de Sipán solo atiende martes, jueves y sábado en su reinicio desde el 2021.</w:t>
      </w:r>
    </w:p>
    <w:p>
      <w:pPr>
        <w:numPr>
          <w:ilvl w:val="0"/>
          <w:numId w:val="2"/>
        </w:numPr>
      </w:pPr>
      <w:r>
        <w:rPr>
          <w:rFonts w:ascii="Arial" w:hAnsi="Arial" w:eastAsia="Arial" w:cs="Arial"/>
          <w:color w:val="#000"/>
          <w:sz w:val="24"/>
          <w:szCs w:val="24"/>
        </w:rPr>
        <w:t xml:space="preserve"> Ciudadela de Chan Chan abre de lunes a sábado desde el año 2021.</w:t>
      </w:r>
    </w:p>
    <w:p>
      <w:pPr>
        <w:numPr>
          <w:ilvl w:val="0"/>
          <w:numId w:val="2"/>
        </w:numPr>
      </w:pPr>
      <w:r>
        <w:rPr>
          <w:rFonts w:ascii="Arial" w:hAnsi="Arial" w:eastAsia="Arial" w:cs="Arial"/>
          <w:color w:val="#000"/>
          <w:sz w:val="24"/>
          <w:szCs w:val="24"/>
        </w:rPr>
        <w:t xml:space="preserve">  Huaca de la Luna abre de miércoles a domingo. </w:t>
      </w:r>
    </w:p>
    <w:p>
      <w:pPr>
        <w:numPr>
          <w:ilvl w:val="0"/>
          <w:numId w:val="2"/>
        </w:numPr>
      </w:pPr>
      <w:r>
        <w:rPr>
          <w:rFonts w:ascii="Arial" w:hAnsi="Arial" w:eastAsia="Arial" w:cs="Arial"/>
          <w:color w:val="#000"/>
          <w:sz w:val="24"/>
          <w:szCs w:val="24"/>
        </w:rPr>
        <w:t xml:space="preserve"> Hoteles sólo permiten 1 niño compartiendo cama por habitación doble.</w:t>
      </w:r>
    </w:p>
    <w:p>
      <w:pPr>
        <w:numPr>
          <w:ilvl w:val="0"/>
          <w:numId w:val="2"/>
        </w:numPr>
      </w:pPr>
      <w:r>
        <w:rPr>
          <w:rFonts w:ascii="Arial" w:hAnsi="Arial" w:eastAsia="Arial" w:cs="Arial"/>
          <w:color w:val="#000"/>
          <w:sz w:val="24"/>
          <w:szCs w:val="24"/>
        </w:rPr>
        <w:t xml:space="preserve"> Consultar tarifas en fechas especiales.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E33E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2024-04-29T18:01:41-04:00</dcterms:created>
  <dcterms:modified xsi:type="dcterms:W3CDTF">2024-04-29T18:01:41-04:00</dcterms:modified>
</cp:coreProperties>
</file>

<file path=docProps/custom.xml><?xml version="1.0" encoding="utf-8"?>
<Properties xmlns="http://schemas.openxmlformats.org/officeDocument/2006/custom-properties" xmlns:vt="http://schemas.openxmlformats.org/officeDocument/2006/docPropsVTypes"/>
</file>