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r>
      <w:tr>
        <w:trPr/>
        <w:tc>
          <w:tcPr>
            <w:tcBorders>
              <w:top w:val="single" w:sz="4.5" w:color="000000"/>
              <w:left w:val="single" w:sz="4.5" w:color="000000"/>
              <w:right w:val="single" w:sz="4.5" w:color="000000"/>
              <w:bottom w:val="single" w:sz="4.5" w:color="000000"/>
            </w:tcBorders>
          </w:tcPr>
          <w:p>
            <w:pPr/>
            <w:r>
              <w:rPr/>
              <w:t xml:space="preserve">Roma</w:t>
            </w:r>
          </w:p>
        </w:tc>
        <w:tc>
          <w:tcPr>
            <w:tcBorders>
              <w:top w:val="single" w:sz="4.5" w:color="000000"/>
              <w:left w:val="single" w:sz="4.5" w:color="000000"/>
              <w:right w:val="single" w:sz="4.5" w:color="000000"/>
              <w:bottom w:val="single" w:sz="4.5" w:color="000000"/>
            </w:tcBorders>
          </w:tcPr>
          <w:p>
            <w:pPr>
              <w:jc w:val="center"/>
            </w:pPr>
            <w:r>
              <w:rPr/>
              <w:t xml:space="preserve">Grand Hotel Fleming</w:t>
            </w:r>
          </w:p>
        </w:tc>
      </w:tr>
      <w:tr>
        <w:trPr/>
        <w:tc>
          <w:tcPr>
            <w:tcBorders>
              <w:top w:val="single" w:sz="4.5" w:color="000000"/>
              <w:left w:val="single" w:sz="4.5" w:color="000000"/>
              <w:right w:val="single" w:sz="4.5" w:color="000000"/>
              <w:bottom w:val="single" w:sz="4.5" w:color="000000"/>
            </w:tcBorders>
          </w:tcPr>
          <w:p>
            <w:pPr>
              <w:jc w:val="center"/>
            </w:pPr>
            <w:r>
              <w:rPr/>
              <w:t xml:space="preserve">Marc Aurelio, Hotel</w:t>
            </w:r>
          </w:p>
        </w:tc>
      </w:tr>
      <w:tr>
        <w:trPr/>
        <w:tc>
          <w:tcPr>
            <w:tcBorders>
              <w:top w:val="single" w:sz="4.5" w:color="000000"/>
              <w:left w:val="single" w:sz="4.5" w:color="000000"/>
              <w:right w:val="single" w:sz="4.5" w:color="000000"/>
              <w:bottom w:val="single" w:sz="4.5" w:color="000000"/>
            </w:tcBorders>
          </w:tcPr>
          <w:p>
            <w:pPr>
              <w:jc w:val="center"/>
            </w:pPr>
            <w:r>
              <w:rPr/>
              <w:t xml:space="preserve">Excel Montemario, Hotel</w:t>
            </w:r>
          </w:p>
        </w:tc>
      </w:tr>
      <w:tr>
        <w:trPr/>
        <w:tc>
          <w:tcPr>
            <w:tcBorders>
              <w:top w:val="single" w:sz="4.5" w:color="000000"/>
              <w:left w:val="single" w:sz="4.5" w:color="000000"/>
              <w:right w:val="single" w:sz="4.5" w:color="000000"/>
              <w:bottom w:val="single" w:sz="4.5" w:color="000000"/>
            </w:tcBorders>
          </w:tcPr>
          <w:p>
            <w:pPr/>
            <w:r>
              <w:rPr/>
              <w:t xml:space="preserve">Florencia</w:t>
            </w:r>
          </w:p>
        </w:tc>
        <w:tc>
          <w:tcPr>
            <w:tcBorders>
              <w:top w:val="single" w:sz="4.5" w:color="000000"/>
              <w:left w:val="single" w:sz="4.5" w:color="000000"/>
              <w:right w:val="single" w:sz="4.5" w:color="000000"/>
              <w:bottom w:val="single" w:sz="4.5" w:color="000000"/>
            </w:tcBorders>
          </w:tcPr>
          <w:p>
            <w:pPr>
              <w:jc w:val="center"/>
            </w:pPr>
            <w:r>
              <w:rPr/>
              <w:t xml:space="preserve">Mirage</w:t>
            </w:r>
          </w:p>
        </w:tc>
      </w:tr>
      <w:tr>
        <w:trPr/>
        <w:tc>
          <w:tcPr>
            <w:tcBorders>
              <w:top w:val="single" w:sz="4.5" w:color="000000"/>
              <w:left w:val="single" w:sz="4.5" w:color="000000"/>
              <w:right w:val="single" w:sz="4.5" w:color="000000"/>
              <w:bottom w:val="single" w:sz="4.5" w:color="000000"/>
            </w:tcBorders>
          </w:tcPr>
          <w:p>
            <w:pPr>
              <w:jc w:val="center"/>
            </w:pPr>
            <w:r>
              <w:rPr/>
              <w:t xml:space="preserve">B&amp;b Firenze Novoli</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1º (Lunes) AMERICA-ROMA</w:t>
      </w:r>
    </w:p>
    <w:p>
      <w:pPr/>
      <w:r>
        <w:rPr/>
        <w:t xml:space="preserve">Salida en vuelo intercontinental hacia Roma. Noche a bordo.</w:t>
      </w:r>
    </w:p>
    <w:p>
      <w:pPr/>
      <w:r>
        <w:rPr/>
        <w:t xml:space="preserve"> </w:t>
      </w:r>
    </w:p>
    <w:p>
      <w:pPr/>
      <w:r>
        <w:rPr/>
        <w:t xml:space="preserve">Día 2º (Martes) ROMA</w:t>
      </w:r>
    </w:p>
    <w:p>
      <w:pPr/>
      <w:r>
        <w:rPr/>
        <w:t xml:space="preserve">Llegada al aeropuerto internacional de Roma Ciampino/ Fuimicino. Asistencia y traslado al hotel. Alojamiento y resto del día libre.</w:t>
      </w:r>
    </w:p>
    <w:p>
      <w:pPr/>
      <w:r>
        <w:rPr/>
        <w:t xml:space="preserve"> </w:t>
      </w:r>
    </w:p>
    <w:p>
      <w:pPr/>
      <w:r>
        <w:rPr/>
        <w:t xml:space="preserve">Día 3º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laRoma Barroca, con sus famosas fuentes, plazas y palacios papales, desde los que se gobernaron los Estados Pontificios.</w:t>
      </w:r>
    </w:p>
    <w:p>
      <w:pPr/>
      <w:r>
        <w:rPr/>
        <w:t xml:space="preserve"> </w:t>
      </w:r>
    </w:p>
    <w:p>
      <w:pPr/>
      <w:r>
        <w:rPr/>
        <w:t xml:space="preserve">Día 4º (Jueves) ROMA</w:t>
      </w:r>
    </w:p>
    <w:p>
      <w:pPr/>
      <w:r>
        <w:rPr/>
        <w:t xml:space="preserve">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 </w:t>
      </w:r>
    </w:p>
    <w:p>
      <w:pPr/>
      <w:r>
        <w:rPr/>
        <w:t xml:space="preserve">Día 5º (Viernes) ROMA-FLORENCIA (275 kms)</w:t>
      </w:r>
    </w:p>
    <w:p>
      <w:pPr/>
      <w:r>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w:t>
      </w:r>
    </w:p>
    <w:p>
      <w:pPr/>
      <w:r>
        <w:rPr/>
        <w:t xml:space="preserve">Vecchio…. Alojamiento. </w:t>
      </w:r>
    </w:p>
    <w:p>
      <w:pPr/>
      <w:r>
        <w:rPr/>
        <w:t xml:space="preserve"> </w:t>
      </w:r>
    </w:p>
    <w:p>
      <w:pPr/>
      <w:r>
        <w:rPr/>
        <w:t xml:space="preserve">Día 6º (Sábado) FLORENCIA</w:t>
      </w:r>
    </w:p>
    <w:p>
      <w:pPr/>
      <w:r>
        <w:rPr/>
        <w:t xml:space="preserve">Desayuno. Fin de los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07B9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2024-03-28T13:04:26-03:00</dcterms:created>
  <dcterms:modified xsi:type="dcterms:W3CDTF">2024-03-28T13:04:26-03:00</dcterms:modified>
</cp:coreProperties>
</file>

<file path=docProps/custom.xml><?xml version="1.0" encoding="utf-8"?>
<Properties xmlns="http://schemas.openxmlformats.org/officeDocument/2006/custom-properties" xmlns:vt="http://schemas.openxmlformats.org/officeDocument/2006/docPropsVTypes"/>
</file>